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9" w:beforeLines="50" w:beforeAutospacing="0" w:after="159" w:afterLines="50" w:afterAutospacing="0" w:line="44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资格审核通过名单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  <w:t>（按姓名拼音顺序排序）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232"/>
        <w:gridCol w:w="1560"/>
        <w:gridCol w:w="766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Autospacing="0"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1" w:colFirst="0" w:colLast="4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邓勇杰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黄超强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彭永福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邱霞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宋怡欣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夏海洋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曾剑辉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陈书玲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江春红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雷婧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李文佳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徐娅婷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杨劲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学工部（处）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李兴秀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刘梦玲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杨富豪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周阳阳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Autospacing="1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曹昱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冯若雯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罗劼然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李曼如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舒思朝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谭弘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王佳俊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王雨辰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谢俊燕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校园建设处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杨伟军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胡学培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熊晨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肖称德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应耀辉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陈裕凤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邹静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融媒体中心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融媒体中心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毛俊峰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融媒体中心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融媒体中心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熊传镇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盛棋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肖梁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颜丽萍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方爽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温禄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后勤服务集团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肖沛文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注：因资产与实验室管理处004岗位资格审核通过人员未达到开考比例要求，取消该岗位招聘计划。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WRiMGVlM2EzOWZlZDQwODljMGUxMGYwNTA3NDUifQ=="/>
  </w:docVars>
  <w:rsids>
    <w:rsidRoot w:val="56636B78"/>
    <w:rsid w:val="02EC6A49"/>
    <w:rsid w:val="0EF0708D"/>
    <w:rsid w:val="20F82715"/>
    <w:rsid w:val="386E534F"/>
    <w:rsid w:val="399A6B2B"/>
    <w:rsid w:val="3BBF3483"/>
    <w:rsid w:val="56154766"/>
    <w:rsid w:val="56636B78"/>
    <w:rsid w:val="5BEE1FFE"/>
    <w:rsid w:val="788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855</Words>
  <Characters>965</Characters>
  <Lines>0</Lines>
  <Paragraphs>0</Paragraphs>
  <TotalTime>1</TotalTime>
  <ScaleCrop>false</ScaleCrop>
  <LinksUpToDate>false</LinksUpToDate>
  <CharactersWithSpaces>965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2022-06-23T08:27:00Z</dcterms:created>
  <dc:creator>邓佳莉(6300)</dc:creator>
  <cp:lastModifiedBy>邓佳莉(6300)</cp:lastModifiedBy>
  <dcterms:modified xsi:type="dcterms:W3CDTF">2022-06-23T09:21:45Z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7D3CF16C515142008F41189549679EE0</vt:lpwstr>
  </property>
</Properties>
</file>