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9" w:beforeLines="50" w:beforeAutospacing="0" w:after="159" w:afterLines="50" w:afterAutospacing="0" w:line="440" w:lineRule="exact"/>
        <w:jc w:val="left"/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资格审核通过名单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（按姓名拼音顺序排序）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1485"/>
        <w:gridCol w:w="1335"/>
        <w:gridCol w:w="88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7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Autospacing="0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资产与实验室管理处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江西科技师范大学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江西科技师范大学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刘小曼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马来亚大学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王琛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邹琪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东华理工大学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Tc5YzcxN2M4N2JmZDU4YmI1Yjc2OTBiMjdjN2EifQ=="/>
  </w:docVars>
  <w:rsids>
    <w:rsidRoot w:val="6A661B4B"/>
    <w:rsid w:val="6A661B4B"/>
    <w:rsid w:val="747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156</Characters>
  <Lines>0</Lines>
  <Paragraphs>0</Paragraphs>
  <TotalTime>0</TotalTime>
  <ScaleCrop>false</ScaleCrop>
  <LinksUpToDate>false</LinksUpToDate>
  <CharactersWithSpaces>156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2022-09-20T07:09:00Z</dcterms:created>
  <dc:creator>Like A Star</dc:creator>
  <cp:lastModifiedBy>Like A Star</cp:lastModifiedBy>
  <cp:lastPrinted>2022-09-20T07:14:38Z</cp:lastPrinted>
  <dcterms:modified xsi:type="dcterms:W3CDTF">2022-09-20T07:20:21Z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7A24C36222974CD3BF8F5C27C3AF3E00</vt:lpwstr>
  </property>
</Properties>
</file>